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B050CC" w14:textId="4D7404D3" w:rsidR="003559A8" w:rsidRDefault="003559A8" w:rsidP="003559A8">
      <w:pPr>
        <w:pStyle w:val="CRCoverPage"/>
        <w:tabs>
          <w:tab w:val="right" w:pos="9639"/>
        </w:tabs>
        <w:spacing w:after="0"/>
        <w:rPr>
          <w:b/>
          <w:i/>
          <w:noProof/>
          <w:sz w:val="28"/>
        </w:rPr>
      </w:pPr>
      <w:r>
        <w:rPr>
          <w:b/>
          <w:noProof/>
          <w:sz w:val="24"/>
        </w:rPr>
        <w:t>3GPP TSG-RAN WG2 Meeting #99</w:t>
      </w:r>
      <w:r w:rsidR="009C1C9F">
        <w:rPr>
          <w:b/>
          <w:noProof/>
          <w:sz w:val="24"/>
        </w:rPr>
        <w:t>bis</w:t>
      </w:r>
      <w:bookmarkStart w:id="0" w:name="_GoBack"/>
      <w:bookmarkEnd w:id="0"/>
      <w:r>
        <w:rPr>
          <w:b/>
          <w:i/>
          <w:noProof/>
          <w:sz w:val="28"/>
        </w:rPr>
        <w:tab/>
      </w:r>
      <w:r w:rsidR="009C1C9F" w:rsidRPr="009C1C9F">
        <w:rPr>
          <w:b/>
          <w:noProof/>
          <w:sz w:val="28"/>
        </w:rPr>
        <w:t>R2-1711073</w:t>
      </w:r>
    </w:p>
    <w:p w14:paraId="07F2D3CE" w14:textId="77777777" w:rsidR="009C1C9F" w:rsidRDefault="009C1C9F" w:rsidP="009C1C9F">
      <w:pPr>
        <w:pStyle w:val="3GPPHeader"/>
        <w:rPr>
          <w:rFonts w:eastAsia="Malgun Gothic"/>
          <w:noProof/>
          <w:sz w:val="24"/>
          <w:lang w:eastAsia="en-US"/>
        </w:rPr>
      </w:pPr>
      <w:r w:rsidRPr="008C5715">
        <w:rPr>
          <w:rFonts w:eastAsia="Malgun Gothic"/>
          <w:noProof/>
          <w:sz w:val="24"/>
          <w:lang w:eastAsia="en-US"/>
        </w:rPr>
        <w:t>Prague, Czech Republic, 9 - 13 October 2017</w:t>
      </w:r>
    </w:p>
    <w:p w14:paraId="2D886173" w14:textId="77777777" w:rsidR="00E90E49" w:rsidRPr="00EA3B5C" w:rsidRDefault="00E90E49" w:rsidP="00357380">
      <w:pPr>
        <w:pStyle w:val="3GPPHeader"/>
      </w:pPr>
    </w:p>
    <w:p w14:paraId="640F42BB" w14:textId="77777777" w:rsidR="00E90E49" w:rsidRPr="00EA3B5C" w:rsidRDefault="003D3C45" w:rsidP="00327997">
      <w:pPr>
        <w:pStyle w:val="3GPPHeader"/>
      </w:pPr>
      <w:r w:rsidRPr="00EA3B5C">
        <w:t>Source:</w:t>
      </w:r>
      <w:r w:rsidR="00E90E49" w:rsidRPr="00EA3B5C">
        <w:tab/>
      </w:r>
      <w:r w:rsidR="00F64C2B" w:rsidRPr="00EA3B5C">
        <w:t>Ericsson</w:t>
      </w:r>
    </w:p>
    <w:p w14:paraId="387FE47D" w14:textId="43C2CA6A" w:rsidR="00E90E49" w:rsidRPr="00EA3B5C" w:rsidRDefault="003D3C45" w:rsidP="00327997">
      <w:pPr>
        <w:pStyle w:val="3GPPHeader"/>
      </w:pPr>
      <w:r w:rsidRPr="00EA3B5C">
        <w:t>Title:</w:t>
      </w:r>
      <w:r w:rsidR="00E90E49" w:rsidRPr="00EA3B5C">
        <w:tab/>
      </w:r>
      <w:r w:rsidR="00252F80" w:rsidRPr="00EA3B5C">
        <w:t>On the requirements of connectivity services for drones</w:t>
      </w:r>
    </w:p>
    <w:p w14:paraId="1D6D601C" w14:textId="4186CC3C" w:rsidR="00952A24" w:rsidRPr="00327997" w:rsidRDefault="00952A24" w:rsidP="00327997">
      <w:pPr>
        <w:pStyle w:val="3GPPHeader"/>
      </w:pPr>
      <w:r w:rsidRPr="00EA3B5C">
        <w:t>Agenda Item:</w:t>
      </w:r>
      <w:r w:rsidRPr="00EA3B5C">
        <w:tab/>
      </w:r>
      <w:r w:rsidR="00886BB2">
        <w:t>9.4.2</w:t>
      </w:r>
    </w:p>
    <w:p w14:paraId="080CDDB4"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0A1F976" w14:textId="77777777" w:rsidR="00E90E49" w:rsidRPr="00CE0424" w:rsidRDefault="007F75D5" w:rsidP="00CE0424">
      <w:pPr>
        <w:pStyle w:val="Heading1"/>
      </w:pPr>
      <w:r>
        <w:t>Introduction</w:t>
      </w:r>
    </w:p>
    <w:p w14:paraId="72DA843A" w14:textId="366E636B" w:rsidR="00D17ACF" w:rsidRDefault="00A15DEF" w:rsidP="006B15ED">
      <w:pPr>
        <w:spacing w:after="0"/>
        <w:rPr>
          <w:rFonts w:eastAsia="MS Mincho"/>
          <w:bCs/>
          <w:lang w:eastAsia="en-US"/>
        </w:rPr>
      </w:pPr>
      <w:r>
        <w:t>In RAN#75, the study item on enhanced support for aerial vehicles was approved</w:t>
      </w:r>
      <w:r w:rsidR="00A86E7D">
        <w:t xml:space="preserve"> </w:t>
      </w:r>
      <w:r w:rsidR="00A86E7D">
        <w:fldChar w:fldCharType="begin"/>
      </w:r>
      <w:r w:rsidR="00A86E7D">
        <w:instrText xml:space="preserve"> REF _Ref477774264 \r \h </w:instrText>
      </w:r>
      <w:r w:rsidR="00A86E7D">
        <w:fldChar w:fldCharType="separate"/>
      </w:r>
      <w:r w:rsidR="007C0BBC">
        <w:t>[1]</w:t>
      </w:r>
      <w:r w:rsidR="00A86E7D">
        <w:fldChar w:fldCharType="end"/>
      </w:r>
      <w:r>
        <w:t xml:space="preserve">. </w:t>
      </w:r>
      <w:r w:rsidR="00C22FB5">
        <w:t xml:space="preserve">The objective </w:t>
      </w:r>
      <w:r>
        <w:t xml:space="preserve">of the study </w:t>
      </w:r>
      <w:r w:rsidR="00C22FB5" w:rsidRPr="007935B0">
        <w:rPr>
          <w:bCs/>
        </w:rPr>
        <w:t xml:space="preserve">is </w:t>
      </w:r>
      <w:r w:rsidR="00C22FB5">
        <w:rPr>
          <w:bCs/>
        </w:rPr>
        <w:t xml:space="preserve">to </w:t>
      </w:r>
      <w:r w:rsidR="0057542F" w:rsidRPr="0057542F">
        <w:rPr>
          <w:rFonts w:eastAsia="MS Mincho"/>
          <w:bCs/>
          <w:lang w:eastAsia="en-US"/>
        </w:rPr>
        <w:t>investigate the ability for aerial vehicles to be served using LTE network deployments with base station antennas targeting terrestrial coverage, supporting Release 14 functionality (i.e. including active antennas and FD-MIMO), to verify the level of performance in terms of latency, reliability, delay jitter, coverage, data rate, and UE density, positioning accuracy, etc.</w:t>
      </w:r>
      <w:r w:rsidR="00B14566">
        <w:rPr>
          <w:rFonts w:eastAsia="MS Mincho"/>
          <w:bCs/>
          <w:lang w:eastAsia="en-US"/>
        </w:rPr>
        <w:t>, as listed below.</w:t>
      </w:r>
    </w:p>
    <w:p w14:paraId="3421AB83" w14:textId="77777777" w:rsidR="0057542F" w:rsidRPr="006B15ED" w:rsidRDefault="0057542F" w:rsidP="006B15ED">
      <w:pPr>
        <w:spacing w:after="0"/>
        <w:rPr>
          <w:rFonts w:eastAsia="MS Mincho"/>
          <w:bCs/>
          <w:lang w:eastAsia="en-US"/>
        </w:rPr>
      </w:pPr>
    </w:p>
    <w:p w14:paraId="4B595914" w14:textId="77777777" w:rsidR="00BF7642" w:rsidRDefault="00BF7642" w:rsidP="00BF7642">
      <w:pPr>
        <w:pStyle w:val="BodyText"/>
      </w:pPr>
      <w:r>
        <w:rPr>
          <w:noProof/>
          <w:lang w:val="fi-FI" w:eastAsia="fi-FI"/>
        </w:rPr>
        <mc:AlternateContent>
          <mc:Choice Requires="wps">
            <w:drawing>
              <wp:inline distT="0" distB="0" distL="0" distR="0" wp14:anchorId="2428D52D" wp14:editId="4D86EE19">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F0096F" w14:textId="77777777" w:rsidR="00252F80"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 xml:space="preserve">Verify the level of performance in terms of latency, reliability, delay jitter, coverage, data rate, and UE density, positioning accuracy, etc. </w:t>
                            </w:r>
                          </w:p>
                          <w:p w14:paraId="7DAC5479" w14:textId="1910CFD7" w:rsidR="00CD7E64"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Identify the heights, speeds and densities of lower altitude of aerial vehicles that could be catered for, taking into account the regulation viewpoints [RAN1, RAN2]</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2428D52D"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F0096F" w14:textId="77777777" w:rsidR="00252F80"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 xml:space="preserve">Verify the level of performance in terms of latency, reliability, delay jitter, coverage, data rate, and UE density, positioning accuracy, etc. </w:t>
                      </w:r>
                    </w:p>
                    <w:p w14:paraId="7DAC5479" w14:textId="1910CFD7" w:rsidR="00CD7E64" w:rsidRPr="00252F80" w:rsidRDefault="00252F80" w:rsidP="00B14566">
                      <w:pPr>
                        <w:numPr>
                          <w:ilvl w:val="0"/>
                          <w:numId w:val="23"/>
                        </w:numPr>
                        <w:spacing w:after="0"/>
                        <w:jc w:val="left"/>
                        <w:rPr>
                          <w:rFonts w:eastAsia="MS Mincho"/>
                          <w:bCs/>
                          <w:lang w:eastAsia="en-US"/>
                        </w:rPr>
                      </w:pPr>
                      <w:r w:rsidRPr="00252F80">
                        <w:rPr>
                          <w:rFonts w:eastAsia="MS Mincho"/>
                          <w:bCs/>
                          <w:lang w:eastAsia="en-US"/>
                        </w:rPr>
                        <w:t>Identify the heights, speeds and densities of lower altitude of aerial vehicles that could be catered for, taking into account the regulation viewpoints [RAN1, RAN2]</w:t>
                      </w:r>
                    </w:p>
                  </w:txbxContent>
                </v:textbox>
                <w10:anchorlock/>
              </v:shape>
            </w:pict>
          </mc:Fallback>
        </mc:AlternateContent>
      </w:r>
    </w:p>
    <w:p w14:paraId="10390D77" w14:textId="289BE459" w:rsidR="00A1230D" w:rsidRPr="00A1230D" w:rsidRDefault="00B14566" w:rsidP="00A1230D">
      <w:pPr>
        <w:pStyle w:val="BodyText"/>
      </w:pPr>
      <w:r w:rsidRPr="0057542F">
        <w:t>In this contribution,</w:t>
      </w:r>
      <w:r>
        <w:t xml:space="preserve"> we </w:t>
      </w:r>
      <w:r w:rsidR="00A1230D">
        <w:t>address the final FFS on the requirements.</w:t>
      </w:r>
    </w:p>
    <w:p w14:paraId="18CCBC56" w14:textId="0FCA6274" w:rsidR="0057542F" w:rsidRDefault="0057542F" w:rsidP="0057542F">
      <w:pPr>
        <w:pStyle w:val="Heading1"/>
      </w:pPr>
      <w:r>
        <w:t>Discussion on r</w:t>
      </w:r>
      <w:r w:rsidRPr="0057542F">
        <w:t>equirements</w:t>
      </w:r>
    </w:p>
    <w:p w14:paraId="378997DB" w14:textId="050E30CF" w:rsidR="005865CA" w:rsidRDefault="00E74B92" w:rsidP="005865CA">
      <w:r>
        <w:t xml:space="preserve">In </w:t>
      </w:r>
      <w:r w:rsidR="00A1230D">
        <w:t>RAN2#</w:t>
      </w:r>
      <w:r w:rsidR="00CC08C6">
        <w:t>99, the FFS on the latency requirement was removed. However, it seems we still have FFS on DL/UL data rate which should be handled. Options are to agree on one rate within the range of 60 to 100 kbps, or to adopt the range in the TP. Our proposal is to adopt the range 60-100 kbps for UL/DL rate for command and control.</w:t>
      </w:r>
    </w:p>
    <w:p w14:paraId="5D371B1C" w14:textId="065F7EE2" w:rsidR="00A1230D" w:rsidRDefault="00A1230D" w:rsidP="005865CA"/>
    <w:p w14:paraId="00E8165E" w14:textId="77777777" w:rsidR="00A1230D" w:rsidRPr="00674527" w:rsidRDefault="00A1230D" w:rsidP="00A1230D">
      <w:pPr>
        <w:ind w:right="-99"/>
        <w:rPr>
          <w:color w:val="000000"/>
          <w:lang w:eastAsia="ja-JP"/>
        </w:rPr>
      </w:pPr>
      <w:r w:rsidRPr="00674527">
        <w:rPr>
          <w:rFonts w:hint="eastAsia"/>
          <w:color w:val="000000"/>
          <w:lang w:eastAsia="ja-JP"/>
        </w:rPr>
        <w:t>Table 5.1-1 captures the connectivity service requirements for aerial vehicles.</w:t>
      </w:r>
    </w:p>
    <w:p w14:paraId="62AEC141" w14:textId="77777777" w:rsidR="00A1230D" w:rsidRPr="00674527" w:rsidRDefault="00A1230D" w:rsidP="00A1230D">
      <w:pPr>
        <w:pStyle w:val="TH"/>
        <w:rPr>
          <w:color w:val="000000"/>
          <w:lang w:eastAsia="ja-JP"/>
        </w:rPr>
      </w:pPr>
      <w:r w:rsidRPr="00674527">
        <w:rPr>
          <w:rFonts w:hint="eastAsia"/>
          <w:color w:val="000000"/>
          <w:lang w:eastAsia="ja-JP"/>
        </w:rPr>
        <w:t>Table 5.1-1: Requirements for aerial vehicles connectivity services</w:t>
      </w:r>
    </w:p>
    <w:tbl>
      <w:tblPr>
        <w:tblW w:w="8888" w:type="dxa"/>
        <w:tblInd w:w="6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7045"/>
      </w:tblGrid>
      <w:tr w:rsidR="00A1230D" w:rsidRPr="00674527" w14:paraId="41CD4CB4" w14:textId="77777777" w:rsidTr="004161CC">
        <w:trPr>
          <w:trHeight w:val="380"/>
        </w:trPr>
        <w:tc>
          <w:tcPr>
            <w:tcW w:w="1843" w:type="dxa"/>
            <w:shd w:val="clear" w:color="000000" w:fill="FFFF00"/>
            <w:hideMark/>
          </w:tcPr>
          <w:p w14:paraId="6538C1CA" w14:textId="77777777" w:rsidR="00A1230D" w:rsidRPr="00674527" w:rsidRDefault="00A1230D" w:rsidP="004161CC">
            <w:pPr>
              <w:rPr>
                <w:color w:val="000000"/>
                <w:lang w:eastAsia="ja-JP"/>
              </w:rPr>
            </w:pPr>
            <w:r w:rsidRPr="00674527">
              <w:rPr>
                <w:color w:val="000000"/>
                <w:lang w:eastAsia="ja-JP"/>
              </w:rPr>
              <w:t>Items</w:t>
            </w:r>
          </w:p>
        </w:tc>
        <w:tc>
          <w:tcPr>
            <w:tcW w:w="7045" w:type="dxa"/>
            <w:shd w:val="clear" w:color="000000" w:fill="FFFF00"/>
            <w:hideMark/>
          </w:tcPr>
          <w:p w14:paraId="4D6F4C42" w14:textId="77777777" w:rsidR="00A1230D" w:rsidRPr="00674527" w:rsidRDefault="00A1230D" w:rsidP="004161CC">
            <w:pPr>
              <w:rPr>
                <w:color w:val="000000"/>
                <w:lang w:eastAsia="ja-JP"/>
              </w:rPr>
            </w:pPr>
            <w:r w:rsidRPr="00674527">
              <w:rPr>
                <w:color w:val="000000"/>
                <w:lang w:eastAsia="ja-JP"/>
              </w:rPr>
              <w:t>Value</w:t>
            </w:r>
          </w:p>
        </w:tc>
      </w:tr>
      <w:tr w:rsidR="00A1230D" w:rsidRPr="00674527" w14:paraId="2AD03F7F" w14:textId="77777777" w:rsidTr="004161CC">
        <w:trPr>
          <w:trHeight w:val="60"/>
        </w:trPr>
        <w:tc>
          <w:tcPr>
            <w:tcW w:w="1843" w:type="dxa"/>
            <w:shd w:val="clear" w:color="auto" w:fill="auto"/>
            <w:hideMark/>
          </w:tcPr>
          <w:p w14:paraId="7C046F3A" w14:textId="77777777" w:rsidR="00A1230D" w:rsidRPr="00674527" w:rsidRDefault="00A1230D" w:rsidP="004161CC">
            <w:pPr>
              <w:rPr>
                <w:color w:val="000000"/>
                <w:lang w:eastAsia="ja-JP"/>
              </w:rPr>
            </w:pPr>
            <w:r w:rsidRPr="00674527">
              <w:rPr>
                <w:color w:val="000000"/>
                <w:lang w:eastAsia="ja-JP"/>
              </w:rPr>
              <w:t>Data type</w:t>
            </w:r>
          </w:p>
        </w:tc>
        <w:tc>
          <w:tcPr>
            <w:tcW w:w="7045" w:type="dxa"/>
            <w:shd w:val="clear" w:color="auto" w:fill="auto"/>
            <w:hideMark/>
          </w:tcPr>
          <w:p w14:paraId="512BFC1B" w14:textId="77777777" w:rsidR="00A1230D" w:rsidRPr="00674527" w:rsidRDefault="00A1230D" w:rsidP="00A1230D">
            <w:pPr>
              <w:numPr>
                <w:ilvl w:val="0"/>
                <w:numId w:val="28"/>
              </w:numPr>
              <w:overflowPunct/>
              <w:autoSpaceDE/>
              <w:autoSpaceDN/>
              <w:adjustRightInd/>
              <w:spacing w:after="0"/>
              <w:jc w:val="left"/>
              <w:textAlignment w:val="auto"/>
              <w:rPr>
                <w:color w:val="000000"/>
                <w:lang w:eastAsia="ja-JP"/>
              </w:rPr>
            </w:pPr>
            <w:r w:rsidRPr="00674527">
              <w:rPr>
                <w:color w:val="000000"/>
                <w:lang w:eastAsia="ja-JP"/>
              </w:rPr>
              <w:t>C&amp;C</w:t>
            </w:r>
            <w:r w:rsidRPr="00674527">
              <w:rPr>
                <w:rFonts w:hint="eastAsia"/>
                <w:color w:val="000000"/>
                <w:lang w:eastAsia="ja-JP"/>
              </w:rPr>
              <w:t>:</w:t>
            </w:r>
            <w:r w:rsidRPr="00674527">
              <w:rPr>
                <w:color w:val="000000"/>
                <w:lang w:eastAsia="ja-JP"/>
              </w:rPr>
              <w:t xml:space="preserve"> </w:t>
            </w:r>
            <w:r w:rsidRPr="00674527">
              <w:rPr>
                <w:color w:val="000000"/>
                <w:lang w:eastAsia="ja-JP"/>
              </w:rPr>
              <w:br/>
            </w:r>
            <w:r w:rsidRPr="00674527">
              <w:rPr>
                <w:rFonts w:hint="eastAsia"/>
                <w:color w:val="000000"/>
                <w:lang w:eastAsia="ja-JP"/>
              </w:rPr>
              <w:t>t</w:t>
            </w:r>
            <w:r w:rsidRPr="00674527">
              <w:rPr>
                <w:color w:val="000000"/>
                <w:lang w:eastAsia="ja-JP"/>
              </w:rPr>
              <w:t xml:space="preserve">his includes telemetry, waypoint update for autonomous UAV operation, real time piloting, </w:t>
            </w:r>
            <w:r w:rsidRPr="00674527">
              <w:rPr>
                <w:rFonts w:hint="eastAsia"/>
                <w:color w:val="000000"/>
                <w:lang w:eastAsia="ja-JP"/>
              </w:rPr>
              <w:t xml:space="preserve">identity, flight authorization, navigation database update, </w:t>
            </w:r>
            <w:r w:rsidRPr="00674527">
              <w:rPr>
                <w:color w:val="000000"/>
                <w:lang w:eastAsia="ja-JP"/>
              </w:rPr>
              <w:t>etc.</w:t>
            </w:r>
          </w:p>
          <w:p w14:paraId="1F73715A" w14:textId="77777777" w:rsidR="00A1230D" w:rsidRPr="00674527" w:rsidRDefault="00A1230D" w:rsidP="00A1230D">
            <w:pPr>
              <w:numPr>
                <w:ilvl w:val="0"/>
                <w:numId w:val="28"/>
              </w:numPr>
              <w:overflowPunct/>
              <w:autoSpaceDE/>
              <w:autoSpaceDN/>
              <w:adjustRightInd/>
              <w:spacing w:after="0"/>
              <w:jc w:val="left"/>
              <w:textAlignment w:val="auto"/>
              <w:rPr>
                <w:color w:val="000000"/>
                <w:lang w:eastAsia="ja-JP"/>
              </w:rPr>
            </w:pPr>
            <w:r w:rsidRPr="00674527">
              <w:rPr>
                <w:color w:val="000000"/>
                <w:lang w:eastAsia="ja-JP"/>
              </w:rPr>
              <w:t>Application Data</w:t>
            </w:r>
            <w:r w:rsidRPr="00674527">
              <w:rPr>
                <w:rFonts w:hint="eastAsia"/>
                <w:color w:val="000000"/>
                <w:lang w:eastAsia="ja-JP"/>
              </w:rPr>
              <w:t>:</w:t>
            </w:r>
            <w:r w:rsidRPr="00674527">
              <w:rPr>
                <w:color w:val="000000"/>
                <w:lang w:eastAsia="ja-JP"/>
              </w:rPr>
              <w:br/>
            </w:r>
            <w:r w:rsidRPr="00674527">
              <w:rPr>
                <w:rFonts w:hint="eastAsia"/>
                <w:color w:val="000000"/>
                <w:lang w:eastAsia="ja-JP"/>
              </w:rPr>
              <w:t>t</w:t>
            </w:r>
            <w:r w:rsidRPr="00674527">
              <w:rPr>
                <w:color w:val="000000"/>
                <w:lang w:eastAsia="ja-JP"/>
              </w:rPr>
              <w:t xml:space="preserve">his includes video (streaming), images, </w:t>
            </w:r>
            <w:r w:rsidRPr="00674527">
              <w:rPr>
                <w:rFonts w:hint="eastAsia"/>
                <w:color w:val="000000"/>
                <w:lang w:eastAsia="ja-JP"/>
              </w:rPr>
              <w:t xml:space="preserve">other sensors data, </w:t>
            </w:r>
            <w:r w:rsidRPr="00674527">
              <w:rPr>
                <w:color w:val="000000"/>
                <w:lang w:eastAsia="ja-JP"/>
              </w:rPr>
              <w:t>etc.</w:t>
            </w:r>
          </w:p>
        </w:tc>
      </w:tr>
      <w:tr w:rsidR="00A1230D" w:rsidRPr="00674527" w14:paraId="05ED0810" w14:textId="77777777" w:rsidTr="004161CC">
        <w:trPr>
          <w:trHeight w:val="357"/>
        </w:trPr>
        <w:tc>
          <w:tcPr>
            <w:tcW w:w="1843" w:type="dxa"/>
            <w:shd w:val="clear" w:color="auto" w:fill="auto"/>
            <w:hideMark/>
          </w:tcPr>
          <w:p w14:paraId="1220AEA6" w14:textId="77777777" w:rsidR="00A1230D" w:rsidRPr="00674527" w:rsidRDefault="00A1230D" w:rsidP="004161CC">
            <w:pPr>
              <w:rPr>
                <w:color w:val="000000"/>
                <w:lang w:eastAsia="ja-JP"/>
              </w:rPr>
            </w:pPr>
            <w:r w:rsidRPr="00674527">
              <w:rPr>
                <w:color w:val="000000"/>
                <w:lang w:eastAsia="ja-JP"/>
              </w:rPr>
              <w:t>Latency</w:t>
            </w:r>
          </w:p>
        </w:tc>
        <w:tc>
          <w:tcPr>
            <w:tcW w:w="7045" w:type="dxa"/>
            <w:shd w:val="clear" w:color="auto" w:fill="auto"/>
            <w:hideMark/>
          </w:tcPr>
          <w:p w14:paraId="0AD8E309" w14:textId="4C818712" w:rsidR="00A1230D" w:rsidRPr="00CC08C6" w:rsidRDefault="00A1230D" w:rsidP="00A1230D">
            <w:pPr>
              <w:numPr>
                <w:ilvl w:val="0"/>
                <w:numId w:val="29"/>
              </w:numPr>
              <w:overflowPunct/>
              <w:autoSpaceDE/>
              <w:autoSpaceDN/>
              <w:adjustRightInd/>
              <w:spacing w:after="0"/>
              <w:jc w:val="left"/>
              <w:textAlignment w:val="auto"/>
              <w:rPr>
                <w:color w:val="000000"/>
                <w:lang w:eastAsia="ja-JP"/>
              </w:rPr>
            </w:pPr>
            <w:r w:rsidRPr="00CC08C6">
              <w:rPr>
                <w:color w:val="000000"/>
                <w:lang w:eastAsia="ja-JP"/>
              </w:rPr>
              <w:t xml:space="preserve">C&amp;C: </w:t>
            </w:r>
            <w:r w:rsidRPr="00CC08C6">
              <w:rPr>
                <w:rFonts w:hint="eastAsia"/>
                <w:color w:val="000000"/>
                <w:lang w:eastAsia="ja-JP"/>
              </w:rPr>
              <w:t xml:space="preserve"> </w:t>
            </w:r>
            <w:r w:rsidRPr="00CC08C6">
              <w:rPr>
                <w:color w:val="000000"/>
                <w:lang w:eastAsia="ja-JP"/>
              </w:rPr>
              <w:t>50ms (one way from eNB to UAV)</w:t>
            </w:r>
            <w:r w:rsidRPr="00CC08C6">
              <w:rPr>
                <w:rFonts w:hint="eastAsia"/>
                <w:color w:val="000000"/>
                <w:lang w:eastAsia="ja-JP"/>
              </w:rPr>
              <w:t xml:space="preserve"> </w:t>
            </w:r>
          </w:p>
          <w:p w14:paraId="3D8A83BF" w14:textId="77777777" w:rsidR="00A1230D" w:rsidRPr="00CC08C6" w:rsidRDefault="00A1230D" w:rsidP="00A1230D">
            <w:pPr>
              <w:numPr>
                <w:ilvl w:val="0"/>
                <w:numId w:val="29"/>
              </w:numPr>
              <w:overflowPunct/>
              <w:autoSpaceDE/>
              <w:autoSpaceDN/>
              <w:adjustRightInd/>
              <w:spacing w:after="0"/>
              <w:jc w:val="left"/>
              <w:textAlignment w:val="auto"/>
              <w:rPr>
                <w:color w:val="000000"/>
                <w:lang w:eastAsia="ja-JP"/>
              </w:rPr>
            </w:pPr>
            <w:r w:rsidRPr="00CC08C6">
              <w:rPr>
                <w:color w:val="000000"/>
                <w:lang w:eastAsia="ja-JP"/>
              </w:rPr>
              <w:t>Application data: similar to LTE UE (terrestrial user)</w:t>
            </w:r>
          </w:p>
        </w:tc>
      </w:tr>
      <w:tr w:rsidR="00A1230D" w:rsidRPr="00674527" w14:paraId="1A2A30D5" w14:textId="77777777" w:rsidTr="004161CC">
        <w:trPr>
          <w:trHeight w:val="703"/>
        </w:trPr>
        <w:tc>
          <w:tcPr>
            <w:tcW w:w="1843" w:type="dxa"/>
            <w:shd w:val="clear" w:color="auto" w:fill="auto"/>
            <w:hideMark/>
          </w:tcPr>
          <w:p w14:paraId="715B00D6" w14:textId="77777777" w:rsidR="00A1230D" w:rsidRPr="00674527" w:rsidRDefault="00A1230D" w:rsidP="004161CC">
            <w:pPr>
              <w:rPr>
                <w:color w:val="000000"/>
                <w:lang w:eastAsia="ja-JP"/>
              </w:rPr>
            </w:pPr>
            <w:r w:rsidRPr="00674527">
              <w:rPr>
                <w:color w:val="000000"/>
                <w:lang w:eastAsia="ja-JP"/>
              </w:rPr>
              <w:t>DL/UL data rate</w:t>
            </w:r>
          </w:p>
        </w:tc>
        <w:tc>
          <w:tcPr>
            <w:tcW w:w="7045" w:type="dxa"/>
            <w:shd w:val="clear" w:color="auto" w:fill="auto"/>
            <w:hideMark/>
          </w:tcPr>
          <w:p w14:paraId="4B3C0655" w14:textId="77777777" w:rsidR="00A1230D" w:rsidRPr="00674527" w:rsidRDefault="00A1230D" w:rsidP="00A1230D">
            <w:pPr>
              <w:numPr>
                <w:ilvl w:val="0"/>
                <w:numId w:val="27"/>
              </w:numPr>
              <w:overflowPunct/>
              <w:autoSpaceDE/>
              <w:autoSpaceDN/>
              <w:adjustRightInd/>
              <w:spacing w:after="0"/>
              <w:jc w:val="left"/>
              <w:textAlignment w:val="auto"/>
              <w:rPr>
                <w:color w:val="000000"/>
                <w:lang w:eastAsia="ja-JP"/>
              </w:rPr>
            </w:pPr>
            <w:r w:rsidRPr="00674527">
              <w:rPr>
                <w:color w:val="000000"/>
                <w:lang w:eastAsia="ja-JP"/>
              </w:rPr>
              <w:t xml:space="preserve">C&amp;C: </w:t>
            </w:r>
            <w:r w:rsidRPr="00CC08C6">
              <w:rPr>
                <w:color w:val="000000"/>
                <w:highlight w:val="cyan"/>
                <w:lang w:eastAsia="ja-JP"/>
              </w:rPr>
              <w:t>[60-100]</w:t>
            </w:r>
            <w:r w:rsidRPr="00674527">
              <w:rPr>
                <w:color w:val="000000"/>
                <w:lang w:eastAsia="ja-JP"/>
              </w:rPr>
              <w:t xml:space="preserve"> kbps for UL/DL</w:t>
            </w:r>
          </w:p>
          <w:p w14:paraId="58CBB6A1" w14:textId="77777777" w:rsidR="00A1230D" w:rsidRPr="00674527" w:rsidRDefault="00A1230D" w:rsidP="00A1230D">
            <w:pPr>
              <w:numPr>
                <w:ilvl w:val="0"/>
                <w:numId w:val="27"/>
              </w:numPr>
              <w:overflowPunct/>
              <w:autoSpaceDE/>
              <w:autoSpaceDN/>
              <w:adjustRightInd/>
              <w:spacing w:after="0"/>
              <w:jc w:val="left"/>
              <w:textAlignment w:val="auto"/>
              <w:rPr>
                <w:color w:val="000000"/>
                <w:lang w:eastAsia="ja-JP"/>
              </w:rPr>
            </w:pPr>
            <w:r w:rsidRPr="00674527">
              <w:rPr>
                <w:color w:val="000000"/>
                <w:lang w:eastAsia="ja-JP"/>
              </w:rPr>
              <w:t>Application data:</w:t>
            </w:r>
            <w:r w:rsidRPr="00674527">
              <w:rPr>
                <w:rFonts w:hint="eastAsia"/>
                <w:color w:val="000000"/>
                <w:lang w:eastAsia="ja-JP"/>
              </w:rPr>
              <w:t xml:space="preserve"> </w:t>
            </w:r>
            <w:r w:rsidRPr="00674527">
              <w:rPr>
                <w:color w:val="000000"/>
                <w:lang w:eastAsia="ja-JP"/>
              </w:rPr>
              <w:t xml:space="preserve">up </w:t>
            </w:r>
            <w:r w:rsidRPr="00674527">
              <w:rPr>
                <w:rFonts w:hint="eastAsia"/>
                <w:color w:val="000000"/>
                <w:lang w:eastAsia="ja-JP"/>
              </w:rPr>
              <w:t>to</w:t>
            </w:r>
            <w:r w:rsidRPr="00674527">
              <w:rPr>
                <w:color w:val="000000"/>
                <w:lang w:eastAsia="ja-JP"/>
              </w:rPr>
              <w:t xml:space="preserve"> 50 Mbps for UL</w:t>
            </w:r>
          </w:p>
        </w:tc>
      </w:tr>
      <w:tr w:rsidR="00A1230D" w:rsidRPr="00674527" w14:paraId="6FB7C78B" w14:textId="77777777" w:rsidTr="004161CC">
        <w:trPr>
          <w:trHeight w:val="395"/>
        </w:trPr>
        <w:tc>
          <w:tcPr>
            <w:tcW w:w="1843" w:type="dxa"/>
            <w:shd w:val="clear" w:color="auto" w:fill="auto"/>
            <w:hideMark/>
          </w:tcPr>
          <w:p w14:paraId="5FA015E5" w14:textId="77777777" w:rsidR="00A1230D" w:rsidRPr="00674527" w:rsidRDefault="00A1230D" w:rsidP="004161CC">
            <w:pPr>
              <w:rPr>
                <w:color w:val="000000"/>
                <w:lang w:eastAsia="ja-JP"/>
              </w:rPr>
            </w:pPr>
            <w:r w:rsidRPr="00674527">
              <w:rPr>
                <w:color w:val="000000"/>
                <w:lang w:eastAsia="ja-JP"/>
              </w:rPr>
              <w:t>C&amp;C Reliability</w:t>
            </w:r>
          </w:p>
        </w:tc>
        <w:tc>
          <w:tcPr>
            <w:tcW w:w="7045" w:type="dxa"/>
            <w:shd w:val="clear" w:color="auto" w:fill="auto"/>
            <w:hideMark/>
          </w:tcPr>
          <w:p w14:paraId="1B74ED14" w14:textId="77777777" w:rsidR="00A1230D" w:rsidRPr="00674527" w:rsidRDefault="00A1230D" w:rsidP="004161CC">
            <w:pPr>
              <w:rPr>
                <w:color w:val="000000"/>
                <w:lang w:eastAsia="ja-JP"/>
              </w:rPr>
            </w:pPr>
            <w:r w:rsidRPr="00674527">
              <w:rPr>
                <w:color w:val="000000"/>
                <w:lang w:eastAsia="ja-JP"/>
              </w:rPr>
              <w:t>Up to 10</w:t>
            </w:r>
            <w:r w:rsidRPr="00674527">
              <w:rPr>
                <w:color w:val="000000"/>
                <w:vertAlign w:val="superscript"/>
                <w:lang w:eastAsia="ja-JP"/>
              </w:rPr>
              <w:t>-3</w:t>
            </w:r>
            <w:r w:rsidRPr="00674527">
              <w:rPr>
                <w:color w:val="000000"/>
                <w:lang w:eastAsia="ja-JP"/>
              </w:rPr>
              <w:t xml:space="preserve"> Packet Error Loss Rate</w:t>
            </w:r>
          </w:p>
        </w:tc>
      </w:tr>
    </w:tbl>
    <w:p w14:paraId="786F10EF" w14:textId="77777777" w:rsidR="00A1230D" w:rsidRPr="00674527" w:rsidRDefault="00A1230D" w:rsidP="00A1230D">
      <w:pPr>
        <w:rPr>
          <w:color w:val="000000"/>
          <w:lang w:eastAsia="ja-JP"/>
        </w:rPr>
      </w:pPr>
    </w:p>
    <w:p w14:paraId="6A0BAACC" w14:textId="26A6F245" w:rsidR="0071585A" w:rsidRPr="00DD1ABD" w:rsidRDefault="00CC08C6" w:rsidP="0071585A">
      <w:pPr>
        <w:pStyle w:val="Proposal"/>
        <w:overflowPunct/>
        <w:autoSpaceDE/>
        <w:autoSpaceDN/>
        <w:adjustRightInd/>
        <w:spacing w:after="160" w:line="259" w:lineRule="auto"/>
        <w:textAlignment w:val="auto"/>
        <w:rPr>
          <w:lang w:eastAsia="ja-JP"/>
        </w:rPr>
      </w:pPr>
      <w:bookmarkStart w:id="1" w:name="_Toc489949344"/>
      <w:bookmarkStart w:id="2" w:name="_Toc489961274"/>
      <w:bookmarkStart w:id="3" w:name="_Toc489961284"/>
      <w:bookmarkStart w:id="4" w:name="_Toc489962036"/>
      <w:bookmarkStart w:id="5" w:name="_Toc490034575"/>
      <w:bookmarkStart w:id="6" w:name="_Toc490146421"/>
      <w:bookmarkStart w:id="7" w:name="_Toc490157930"/>
      <w:bookmarkStart w:id="8" w:name="_Toc494051785"/>
      <w:r>
        <w:t>Adopt the range 60-100 kbps for UL/DL rate for command and control</w:t>
      </w:r>
      <w:r w:rsidR="0071585A" w:rsidRPr="00DD1ABD">
        <w:rPr>
          <w:lang w:eastAsia="ja-JP"/>
        </w:rPr>
        <w:t>.</w:t>
      </w:r>
      <w:bookmarkEnd w:id="1"/>
      <w:bookmarkEnd w:id="2"/>
      <w:bookmarkEnd w:id="3"/>
      <w:bookmarkEnd w:id="4"/>
      <w:bookmarkEnd w:id="5"/>
      <w:bookmarkEnd w:id="6"/>
      <w:bookmarkEnd w:id="7"/>
      <w:bookmarkEnd w:id="8"/>
    </w:p>
    <w:p w14:paraId="527E0707" w14:textId="5E7D32DF" w:rsidR="00857B83" w:rsidRDefault="00857B83" w:rsidP="000B65C4"/>
    <w:p w14:paraId="000A9E8F" w14:textId="11F769C7" w:rsidR="007E6834" w:rsidRDefault="007E6834" w:rsidP="003026F3"/>
    <w:p w14:paraId="73C2ADE1" w14:textId="55699D22" w:rsidR="007E6834" w:rsidRDefault="007E6834" w:rsidP="003026F3"/>
    <w:p w14:paraId="4FBE0EF9" w14:textId="77777777" w:rsidR="007E6834" w:rsidRDefault="007E6834" w:rsidP="003026F3"/>
    <w:p w14:paraId="155891CD" w14:textId="77777777" w:rsidR="00C01F33" w:rsidRPr="00CE0424" w:rsidRDefault="00C01F33" w:rsidP="003A0E41">
      <w:pPr>
        <w:pStyle w:val="Heading1"/>
      </w:pPr>
      <w:r w:rsidRPr="00CE0424">
        <w:t>Conclusion</w:t>
      </w:r>
      <w:r w:rsidR="00AE2FEB">
        <w:t>s</w:t>
      </w:r>
    </w:p>
    <w:p w14:paraId="0F289DA5" w14:textId="4DC0FF61" w:rsidR="000B65C4" w:rsidRDefault="003A0E41" w:rsidP="000B65C4">
      <w:pPr>
        <w:pStyle w:val="BodyText"/>
        <w:rPr>
          <w:b/>
          <w:bCs/>
        </w:rPr>
      </w:pPr>
      <w:r>
        <w:t>In this contribution</w:t>
      </w:r>
      <w:r w:rsidR="00F07A4C">
        <w:t>,</w:t>
      </w:r>
      <w:r>
        <w:t xml:space="preserve"> we</w:t>
      </w:r>
      <w:r w:rsidR="00BA0FB5">
        <w:t xml:space="preserve"> discuss </w:t>
      </w:r>
      <w:r w:rsidR="00BA0FB5" w:rsidRPr="0057542F">
        <w:t>the requirements of connectivity services for drones</w:t>
      </w:r>
      <w:r>
        <w:t xml:space="preserve"> </w:t>
      </w:r>
      <w:r w:rsidR="00BA0FB5">
        <w:t xml:space="preserve">and </w:t>
      </w:r>
      <w:r w:rsidR="008E065E" w:rsidRPr="00CE0424">
        <w:t>propose the following</w:t>
      </w:r>
      <w:r w:rsidR="0042501F">
        <w:t>:</w:t>
      </w:r>
      <w:bookmarkStart w:id="9" w:name="_Toc477953417"/>
      <w:bookmarkStart w:id="10" w:name="_Toc477953491"/>
      <w:bookmarkStart w:id="11" w:name="_Toc477953534"/>
    </w:p>
    <w:p w14:paraId="57767F62" w14:textId="4D82C7C6" w:rsidR="000B65C4" w:rsidRDefault="000B65C4" w:rsidP="000B65C4">
      <w:pPr>
        <w:pStyle w:val="BodyText"/>
        <w:rPr>
          <w:b/>
          <w:bCs/>
        </w:rPr>
      </w:pPr>
    </w:p>
    <w:p w14:paraId="7AE90219" w14:textId="77777777" w:rsidR="002A563F" w:rsidRPr="002A563F" w:rsidRDefault="000B65C4">
      <w:pPr>
        <w:pStyle w:val="TOC1"/>
        <w:rPr>
          <w:rFonts w:asciiTheme="minorHAnsi" w:eastAsiaTheme="minorEastAsia" w:hAnsiTheme="minorHAnsi" w:cstheme="minorBidi"/>
          <w:b w:val="0"/>
          <w:sz w:val="22"/>
          <w:lang w:eastAsia="fi-FI"/>
        </w:rPr>
      </w:pPr>
      <w:r w:rsidRPr="0078283C">
        <w:rPr>
          <w:b w:val="0"/>
          <w:bCs/>
        </w:rPr>
        <w:fldChar w:fldCharType="begin"/>
      </w:r>
      <w:r>
        <w:rPr>
          <w:bCs/>
        </w:rPr>
        <w:instrText xml:space="preserve"> TOC \f \n \p " " \t "Proposal;1" </w:instrText>
      </w:r>
      <w:r w:rsidRPr="0078283C">
        <w:rPr>
          <w:b w:val="0"/>
          <w:bCs/>
        </w:rPr>
        <w:fldChar w:fldCharType="separate"/>
      </w:r>
      <w:r w:rsidR="002A563F">
        <w:rPr>
          <w:lang w:eastAsia="ja-JP"/>
        </w:rPr>
        <w:t>Proposal 1</w:t>
      </w:r>
      <w:r w:rsidR="002A563F" w:rsidRPr="002A563F">
        <w:rPr>
          <w:rFonts w:asciiTheme="minorHAnsi" w:eastAsiaTheme="minorEastAsia" w:hAnsiTheme="minorHAnsi" w:cstheme="minorBidi"/>
          <w:b w:val="0"/>
          <w:sz w:val="22"/>
          <w:lang w:eastAsia="fi-FI"/>
        </w:rPr>
        <w:tab/>
      </w:r>
      <w:r w:rsidR="002A563F">
        <w:t>Adopt the range 60-100 kbps for UL/DL rate for command and control</w:t>
      </w:r>
      <w:r w:rsidR="002A563F">
        <w:rPr>
          <w:lang w:eastAsia="ja-JP"/>
        </w:rPr>
        <w:t>.</w:t>
      </w:r>
    </w:p>
    <w:p w14:paraId="706CB927" w14:textId="411C6F5C" w:rsidR="00C01F33" w:rsidRPr="000B65C4" w:rsidRDefault="000B65C4" w:rsidP="000B65C4">
      <w:pPr>
        <w:spacing w:after="0"/>
      </w:pPr>
      <w:r w:rsidRPr="0078283C">
        <w:rPr>
          <w:b/>
        </w:rPr>
        <w:fldChar w:fldCharType="end"/>
      </w:r>
      <w:bookmarkEnd w:id="9"/>
      <w:bookmarkEnd w:id="10"/>
      <w:bookmarkEnd w:id="11"/>
    </w:p>
    <w:p w14:paraId="160806A1" w14:textId="77777777" w:rsidR="00F507D1" w:rsidRPr="00CE0424" w:rsidRDefault="00F507D1" w:rsidP="00CE0424">
      <w:pPr>
        <w:pStyle w:val="Heading1"/>
      </w:pPr>
      <w:bookmarkStart w:id="12" w:name="_In-sequence_SDU_delivery"/>
      <w:bookmarkEnd w:id="12"/>
      <w:r w:rsidRPr="00CE0424">
        <w:t>References</w:t>
      </w:r>
    </w:p>
    <w:p w14:paraId="54DA4CB6" w14:textId="7F7314D0" w:rsidR="00D118B2" w:rsidRDefault="00FE6111" w:rsidP="00FE6111">
      <w:pPr>
        <w:pStyle w:val="Reference"/>
      </w:pPr>
      <w:bookmarkStart w:id="13" w:name="_Ref477774264"/>
      <w:r w:rsidRPr="00FE6111">
        <w:t>RP-170779</w:t>
      </w:r>
      <w:r>
        <w:t>, “</w:t>
      </w:r>
      <w:r w:rsidRPr="00FE6111">
        <w:t>New SID on Enhanced Support for Aerial Vehicles</w:t>
      </w:r>
      <w:r>
        <w:t xml:space="preserve">,” </w:t>
      </w:r>
      <w:r w:rsidRPr="00FE6111">
        <w:t>NTT DOCOMO INC, Ericsson</w:t>
      </w:r>
      <w:r>
        <w:t>.</w:t>
      </w:r>
      <w:bookmarkEnd w:id="13"/>
    </w:p>
    <w:p w14:paraId="1F927662" w14:textId="1488629D" w:rsidR="00252F80" w:rsidRDefault="00A1230D" w:rsidP="00A1230D">
      <w:pPr>
        <w:pStyle w:val="Reference"/>
      </w:pPr>
      <w:r w:rsidRPr="00A1230D">
        <w:rPr>
          <w:lang w:val="de-DE"/>
        </w:rPr>
        <w:t>TR</w:t>
      </w:r>
      <w:r>
        <w:rPr>
          <w:lang w:val="de-DE"/>
        </w:rPr>
        <w:t xml:space="preserve"> 36.777 </w:t>
      </w:r>
      <w:r w:rsidRPr="00A1230D">
        <w:rPr>
          <w:lang w:val="de-DE"/>
        </w:rPr>
        <w:t>Study on Enhanced LTE Support for Aerial Vehicles</w:t>
      </w:r>
      <w:r>
        <w:rPr>
          <w:lang w:val="de-DE"/>
        </w:rPr>
        <w:t>,</w:t>
      </w:r>
      <w:r w:rsidRPr="00A1230D">
        <w:rPr>
          <w:lang w:val="de-DE"/>
        </w:rPr>
        <w:t xml:space="preserve"> (Release 15)</w:t>
      </w:r>
      <w:r w:rsidRPr="00A1230D">
        <w:t xml:space="preserve"> </w:t>
      </w:r>
      <w:r>
        <w:t xml:space="preserve"> V0.1.0(2017-07)</w:t>
      </w:r>
    </w:p>
    <w:p w14:paraId="4F3BED89" w14:textId="3DC742D2" w:rsidR="00EB03DE" w:rsidRPr="00CE0424" w:rsidRDefault="00EB03DE" w:rsidP="00CC08C6">
      <w:pPr>
        <w:pStyle w:val="Reference"/>
        <w:numPr>
          <w:ilvl w:val="0"/>
          <w:numId w:val="0"/>
        </w:numPr>
        <w:overflowPunct/>
        <w:autoSpaceDE/>
        <w:autoSpaceDN/>
        <w:adjustRightInd/>
        <w:spacing w:after="160" w:line="259" w:lineRule="auto"/>
        <w:ind w:left="567"/>
        <w:textAlignment w:val="auto"/>
      </w:pPr>
    </w:p>
    <w:sectPr w:rsidR="00EB03DE" w:rsidRPr="00CE0424"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118328" w14:textId="77777777" w:rsidR="00810443" w:rsidRDefault="00810443">
      <w:r>
        <w:separator/>
      </w:r>
    </w:p>
  </w:endnote>
  <w:endnote w:type="continuationSeparator" w:id="0">
    <w:p w14:paraId="2612E5D7" w14:textId="77777777" w:rsidR="00810443" w:rsidRDefault="0081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2002" w14:textId="383A555C" w:rsidR="00CD7E64" w:rsidRDefault="00CD7E6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1C9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1C9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6F910" w14:textId="77777777" w:rsidR="00810443" w:rsidRDefault="00810443">
      <w:r>
        <w:separator/>
      </w:r>
    </w:p>
  </w:footnote>
  <w:footnote w:type="continuationSeparator" w:id="0">
    <w:p w14:paraId="5C7189FE" w14:textId="77777777" w:rsidR="00810443" w:rsidRDefault="0081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3CEFD" w14:textId="77777777" w:rsidR="00CD7E64" w:rsidRDefault="00CD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94252CD"/>
    <w:multiLevelType w:val="hybridMultilevel"/>
    <w:tmpl w:val="E09A1952"/>
    <w:lvl w:ilvl="0" w:tplc="58CE2E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2F373C"/>
    <w:multiLevelType w:val="hybridMultilevel"/>
    <w:tmpl w:val="C6567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532059"/>
    <w:multiLevelType w:val="hybridMultilevel"/>
    <w:tmpl w:val="5DDE79FC"/>
    <w:lvl w:ilvl="0" w:tplc="3ABA6D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042885"/>
    <w:multiLevelType w:val="hybridMultilevel"/>
    <w:tmpl w:val="6052AE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0B53D1"/>
    <w:multiLevelType w:val="hybridMultilevel"/>
    <w:tmpl w:val="10E692CA"/>
    <w:lvl w:ilvl="0" w:tplc="AE02F2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00107F2"/>
    <w:multiLevelType w:val="hybridMultilevel"/>
    <w:tmpl w:val="0A2216BA"/>
    <w:lvl w:ilvl="0" w:tplc="04090003">
      <w:start w:val="1"/>
      <w:numFmt w:val="bullet"/>
      <w:lvlText w:val="o"/>
      <w:lvlJc w:val="left"/>
      <w:pPr>
        <w:ind w:left="927" w:hanging="360"/>
      </w:pPr>
      <w:rPr>
        <w:rFonts w:ascii="Courier New" w:hAnsi="Courier New" w:cs="Courier New"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27" w15:restartNumberingAfterBreak="0">
    <w:nsid w:val="732114BF"/>
    <w:multiLevelType w:val="hybridMultilevel"/>
    <w:tmpl w:val="3B0CCF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3246AEA"/>
    <w:multiLevelType w:val="hybridMultilevel"/>
    <w:tmpl w:val="C1906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1"/>
  </w:num>
  <w:num w:numId="3">
    <w:abstractNumId w:val="15"/>
  </w:num>
  <w:num w:numId="4">
    <w:abstractNumId w:val="16"/>
  </w:num>
  <w:num w:numId="5">
    <w:abstractNumId w:val="9"/>
  </w:num>
  <w:num w:numId="6">
    <w:abstractNumId w:val="19"/>
  </w:num>
  <w:num w:numId="7">
    <w:abstractNumId w:val="25"/>
  </w:num>
  <w:num w:numId="8">
    <w:abstractNumId w:val="10"/>
  </w:num>
  <w:num w:numId="9">
    <w:abstractNumId w:val="8"/>
  </w:num>
  <w:num w:numId="10">
    <w:abstractNumId w:val="2"/>
  </w:num>
  <w:num w:numId="11">
    <w:abstractNumId w:val="1"/>
  </w:num>
  <w:num w:numId="12">
    <w:abstractNumId w:val="0"/>
  </w:num>
  <w:num w:numId="13">
    <w:abstractNumId w:val="24"/>
  </w:num>
  <w:num w:numId="14">
    <w:abstractNumId w:val="14"/>
  </w:num>
  <w:num w:numId="15">
    <w:abstractNumId w:val="18"/>
  </w:num>
  <w:num w:numId="16">
    <w:abstractNumId w:val="17"/>
  </w:num>
  <w:num w:numId="17">
    <w:abstractNumId w:val="26"/>
  </w:num>
  <w:num w:numId="18">
    <w:abstractNumId w:val="7"/>
  </w:num>
  <w:num w:numId="19">
    <w:abstractNumId w:val="12"/>
  </w:num>
  <w:num w:numId="20">
    <w:abstractNumId w:val="3"/>
  </w:num>
  <w:num w:numId="21">
    <w:abstractNumId w:val="27"/>
  </w:num>
  <w:num w:numId="22">
    <w:abstractNumId w:val="11"/>
  </w:num>
  <w:num w:numId="23">
    <w:abstractNumId w:val="23"/>
  </w:num>
  <w:num w:numId="24">
    <w:abstractNumId w:val="28"/>
  </w:num>
  <w:num w:numId="25">
    <w:abstractNumId w:val="29"/>
  </w:num>
  <w:num w:numId="26">
    <w:abstractNumId w:val="20"/>
  </w:num>
  <w:num w:numId="27">
    <w:abstractNumId w:val="22"/>
  </w:num>
  <w:num w:numId="28">
    <w:abstractNumId w:val="13"/>
  </w:num>
  <w:num w:numId="29">
    <w:abstractNumId w:val="6"/>
  </w:num>
  <w:num w:numId="3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0"/>
  <w:activeWritingStyle w:appName="MSWord" w:lang="fr-FR" w:vendorID="64" w:dllVersion="0" w:nlCheck="1" w:checkStyle="0"/>
  <w:activeWritingStyle w:appName="MSWord" w:lang="en-CA" w:vendorID="64" w:dllVersion="0" w:nlCheck="1" w:checkStyle="1"/>
  <w:activeWritingStyle w:appName="MSWord" w:lang="en-GB" w:vendorID="64" w:dllVersion="6" w:nlCheck="1" w:checkStyle="1"/>
  <w:activeWritingStyle w:appName="MSWord" w:lang="de-DE" w:vendorID="64" w:dllVersion="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6B99"/>
    <w:rsid w:val="00007CDC"/>
    <w:rsid w:val="00011B28"/>
    <w:rsid w:val="00015D15"/>
    <w:rsid w:val="00017EBC"/>
    <w:rsid w:val="0002564D"/>
    <w:rsid w:val="000256B8"/>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0D6B"/>
    <w:rsid w:val="000B2719"/>
    <w:rsid w:val="000B3A8F"/>
    <w:rsid w:val="000B4AB9"/>
    <w:rsid w:val="000B58C3"/>
    <w:rsid w:val="000B61E9"/>
    <w:rsid w:val="000B65C4"/>
    <w:rsid w:val="000C165A"/>
    <w:rsid w:val="000C2E19"/>
    <w:rsid w:val="000C7DB2"/>
    <w:rsid w:val="000D0D07"/>
    <w:rsid w:val="000D4797"/>
    <w:rsid w:val="000E0527"/>
    <w:rsid w:val="000E1E92"/>
    <w:rsid w:val="000E28C5"/>
    <w:rsid w:val="000F06D6"/>
    <w:rsid w:val="000F0EB1"/>
    <w:rsid w:val="000F1106"/>
    <w:rsid w:val="000F3BE9"/>
    <w:rsid w:val="000F3F6C"/>
    <w:rsid w:val="000F6DF3"/>
    <w:rsid w:val="001005FF"/>
    <w:rsid w:val="001010F0"/>
    <w:rsid w:val="001062FB"/>
    <w:rsid w:val="001063E6"/>
    <w:rsid w:val="00113CF4"/>
    <w:rsid w:val="00114D01"/>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B33"/>
    <w:rsid w:val="00151E23"/>
    <w:rsid w:val="001526E0"/>
    <w:rsid w:val="0015373E"/>
    <w:rsid w:val="001551B5"/>
    <w:rsid w:val="001659C1"/>
    <w:rsid w:val="00173A8E"/>
    <w:rsid w:val="0018143F"/>
    <w:rsid w:val="00190AC1"/>
    <w:rsid w:val="00190C60"/>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E1B"/>
    <w:rsid w:val="00201F3A"/>
    <w:rsid w:val="00203F96"/>
    <w:rsid w:val="002069B2"/>
    <w:rsid w:val="00207FA3"/>
    <w:rsid w:val="00211920"/>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2F80"/>
    <w:rsid w:val="00257543"/>
    <w:rsid w:val="002617E7"/>
    <w:rsid w:val="00264228"/>
    <w:rsid w:val="0026424D"/>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63F"/>
    <w:rsid w:val="002B24D6"/>
    <w:rsid w:val="002C41E6"/>
    <w:rsid w:val="002D071A"/>
    <w:rsid w:val="002D34B2"/>
    <w:rsid w:val="002D3850"/>
    <w:rsid w:val="002D7637"/>
    <w:rsid w:val="002E17F2"/>
    <w:rsid w:val="002E2DC2"/>
    <w:rsid w:val="002E7CAE"/>
    <w:rsid w:val="002F2771"/>
    <w:rsid w:val="002F37A9"/>
    <w:rsid w:val="002F6288"/>
    <w:rsid w:val="00301122"/>
    <w:rsid w:val="00301CE6"/>
    <w:rsid w:val="0030256B"/>
    <w:rsid w:val="003026F3"/>
    <w:rsid w:val="0030501F"/>
    <w:rsid w:val="00307BA1"/>
    <w:rsid w:val="00311702"/>
    <w:rsid w:val="00311E82"/>
    <w:rsid w:val="00313FD6"/>
    <w:rsid w:val="003143BD"/>
    <w:rsid w:val="003162AA"/>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59A8"/>
    <w:rsid w:val="00357380"/>
    <w:rsid w:val="003602D9"/>
    <w:rsid w:val="003604CE"/>
    <w:rsid w:val="00370E47"/>
    <w:rsid w:val="00373433"/>
    <w:rsid w:val="003742AC"/>
    <w:rsid w:val="00374ADB"/>
    <w:rsid w:val="00377CE1"/>
    <w:rsid w:val="00385BF0"/>
    <w:rsid w:val="003939FF"/>
    <w:rsid w:val="003A0E41"/>
    <w:rsid w:val="003A1FAD"/>
    <w:rsid w:val="003A2223"/>
    <w:rsid w:val="003A2A0F"/>
    <w:rsid w:val="003A45A1"/>
    <w:rsid w:val="003A5B0A"/>
    <w:rsid w:val="003A6BAC"/>
    <w:rsid w:val="003A7EF3"/>
    <w:rsid w:val="003B159C"/>
    <w:rsid w:val="003B369F"/>
    <w:rsid w:val="003B36A3"/>
    <w:rsid w:val="003B7FE5"/>
    <w:rsid w:val="003C11C8"/>
    <w:rsid w:val="003C2702"/>
    <w:rsid w:val="003C7806"/>
    <w:rsid w:val="003D02D0"/>
    <w:rsid w:val="003D109F"/>
    <w:rsid w:val="003D2478"/>
    <w:rsid w:val="003D3C45"/>
    <w:rsid w:val="003D5B1F"/>
    <w:rsid w:val="003E15FA"/>
    <w:rsid w:val="003E3A0C"/>
    <w:rsid w:val="003E4FDB"/>
    <w:rsid w:val="003E55E4"/>
    <w:rsid w:val="003E5AF6"/>
    <w:rsid w:val="003E74E3"/>
    <w:rsid w:val="003F05C7"/>
    <w:rsid w:val="003F2CD4"/>
    <w:rsid w:val="003F6BBE"/>
    <w:rsid w:val="004000E8"/>
    <w:rsid w:val="00402E2B"/>
    <w:rsid w:val="004033B5"/>
    <w:rsid w:val="004050EA"/>
    <w:rsid w:val="0040512B"/>
    <w:rsid w:val="00405CA5"/>
    <w:rsid w:val="004071CE"/>
    <w:rsid w:val="00407CD3"/>
    <w:rsid w:val="00410134"/>
    <w:rsid w:val="00410B72"/>
    <w:rsid w:val="00410F18"/>
    <w:rsid w:val="0041263E"/>
    <w:rsid w:val="00413AAC"/>
    <w:rsid w:val="00413E92"/>
    <w:rsid w:val="00421105"/>
    <w:rsid w:val="004242F4"/>
    <w:rsid w:val="0042501F"/>
    <w:rsid w:val="00427248"/>
    <w:rsid w:val="00437447"/>
    <w:rsid w:val="00441782"/>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9775F"/>
    <w:rsid w:val="004A16BC"/>
    <w:rsid w:val="004A2B94"/>
    <w:rsid w:val="004B7082"/>
    <w:rsid w:val="004B7C0C"/>
    <w:rsid w:val="004B7DA8"/>
    <w:rsid w:val="004C3898"/>
    <w:rsid w:val="004D36B1"/>
    <w:rsid w:val="004D4C10"/>
    <w:rsid w:val="004D7EBD"/>
    <w:rsid w:val="004E2680"/>
    <w:rsid w:val="004E28F9"/>
    <w:rsid w:val="004E462E"/>
    <w:rsid w:val="004E56DC"/>
    <w:rsid w:val="004E76F4"/>
    <w:rsid w:val="004F0B4E"/>
    <w:rsid w:val="004F0B6C"/>
    <w:rsid w:val="004F2078"/>
    <w:rsid w:val="004F4DA3"/>
    <w:rsid w:val="00505312"/>
    <w:rsid w:val="00506557"/>
    <w:rsid w:val="0050677A"/>
    <w:rsid w:val="005108D8"/>
    <w:rsid w:val="005116F9"/>
    <w:rsid w:val="0051450B"/>
    <w:rsid w:val="005153A7"/>
    <w:rsid w:val="005219CF"/>
    <w:rsid w:val="00521B19"/>
    <w:rsid w:val="00525985"/>
    <w:rsid w:val="00534B59"/>
    <w:rsid w:val="00536759"/>
    <w:rsid w:val="00537C62"/>
    <w:rsid w:val="00546970"/>
    <w:rsid w:val="00554192"/>
    <w:rsid w:val="00554E19"/>
    <w:rsid w:val="00557DA9"/>
    <w:rsid w:val="0056121F"/>
    <w:rsid w:val="00572505"/>
    <w:rsid w:val="0057542F"/>
    <w:rsid w:val="00575DA6"/>
    <w:rsid w:val="00582809"/>
    <w:rsid w:val="005865CA"/>
    <w:rsid w:val="0058798C"/>
    <w:rsid w:val="005900FA"/>
    <w:rsid w:val="005935A4"/>
    <w:rsid w:val="005948C2"/>
    <w:rsid w:val="00594EB2"/>
    <w:rsid w:val="00595DCA"/>
    <w:rsid w:val="0059779B"/>
    <w:rsid w:val="005A209A"/>
    <w:rsid w:val="005A6150"/>
    <w:rsid w:val="005A662D"/>
    <w:rsid w:val="005A7F5E"/>
    <w:rsid w:val="005B35D7"/>
    <w:rsid w:val="005B392A"/>
    <w:rsid w:val="005B3AA3"/>
    <w:rsid w:val="005B6F83"/>
    <w:rsid w:val="005C5CA6"/>
    <w:rsid w:val="005C74FB"/>
    <w:rsid w:val="005D1602"/>
    <w:rsid w:val="005D45B4"/>
    <w:rsid w:val="005E2F98"/>
    <w:rsid w:val="005E385F"/>
    <w:rsid w:val="005E5B81"/>
    <w:rsid w:val="005F2CB1"/>
    <w:rsid w:val="005F3025"/>
    <w:rsid w:val="005F618C"/>
    <w:rsid w:val="005F70BD"/>
    <w:rsid w:val="0060283C"/>
    <w:rsid w:val="00604F14"/>
    <w:rsid w:val="006057F5"/>
    <w:rsid w:val="00611B83"/>
    <w:rsid w:val="00613257"/>
    <w:rsid w:val="00620A71"/>
    <w:rsid w:val="00620D80"/>
    <w:rsid w:val="006234A6"/>
    <w:rsid w:val="00626675"/>
    <w:rsid w:val="00630001"/>
    <w:rsid w:val="006311B3"/>
    <w:rsid w:val="0063284C"/>
    <w:rsid w:val="00636398"/>
    <w:rsid w:val="006368D3"/>
    <w:rsid w:val="006377EC"/>
    <w:rsid w:val="006414B8"/>
    <w:rsid w:val="0064151F"/>
    <w:rsid w:val="00641533"/>
    <w:rsid w:val="0064208D"/>
    <w:rsid w:val="00643475"/>
    <w:rsid w:val="0064396A"/>
    <w:rsid w:val="0064624E"/>
    <w:rsid w:val="00650AB9"/>
    <w:rsid w:val="00654CE4"/>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3D03"/>
    <w:rsid w:val="006741F2"/>
    <w:rsid w:val="00674CC3"/>
    <w:rsid w:val="00675C72"/>
    <w:rsid w:val="006771F9"/>
    <w:rsid w:val="006776D7"/>
    <w:rsid w:val="00681003"/>
    <w:rsid w:val="006817C9"/>
    <w:rsid w:val="00683ECE"/>
    <w:rsid w:val="0068559B"/>
    <w:rsid w:val="00695FC2"/>
    <w:rsid w:val="00696949"/>
    <w:rsid w:val="00697052"/>
    <w:rsid w:val="006A46FB"/>
    <w:rsid w:val="006A5E28"/>
    <w:rsid w:val="006A6585"/>
    <w:rsid w:val="006A697B"/>
    <w:rsid w:val="006A7AFF"/>
    <w:rsid w:val="006A7E30"/>
    <w:rsid w:val="006B15ED"/>
    <w:rsid w:val="006B1816"/>
    <w:rsid w:val="006B2099"/>
    <w:rsid w:val="006B3FBD"/>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B3A"/>
    <w:rsid w:val="006E7D3B"/>
    <w:rsid w:val="006F1B70"/>
    <w:rsid w:val="006F341D"/>
    <w:rsid w:val="006F3CDE"/>
    <w:rsid w:val="006F58D4"/>
    <w:rsid w:val="0070346E"/>
    <w:rsid w:val="007037CE"/>
    <w:rsid w:val="00704EDB"/>
    <w:rsid w:val="00706101"/>
    <w:rsid w:val="00706B19"/>
    <w:rsid w:val="00707072"/>
    <w:rsid w:val="0070726A"/>
    <w:rsid w:val="00707D61"/>
    <w:rsid w:val="00712287"/>
    <w:rsid w:val="00712772"/>
    <w:rsid w:val="007148D3"/>
    <w:rsid w:val="0071585A"/>
    <w:rsid w:val="00715B9A"/>
    <w:rsid w:val="00717471"/>
    <w:rsid w:val="00726EA6"/>
    <w:rsid w:val="00727208"/>
    <w:rsid w:val="00727680"/>
    <w:rsid w:val="007348B1"/>
    <w:rsid w:val="007362A6"/>
    <w:rsid w:val="00736D7D"/>
    <w:rsid w:val="00740E58"/>
    <w:rsid w:val="007445A0"/>
    <w:rsid w:val="0074524B"/>
    <w:rsid w:val="00747D8B"/>
    <w:rsid w:val="00751228"/>
    <w:rsid w:val="00756048"/>
    <w:rsid w:val="007571E1"/>
    <w:rsid w:val="007604B2"/>
    <w:rsid w:val="0076481C"/>
    <w:rsid w:val="00765281"/>
    <w:rsid w:val="00766BAD"/>
    <w:rsid w:val="007755F2"/>
    <w:rsid w:val="00776971"/>
    <w:rsid w:val="00777D37"/>
    <w:rsid w:val="0078177E"/>
    <w:rsid w:val="0078304C"/>
    <w:rsid w:val="00783673"/>
    <w:rsid w:val="00785490"/>
    <w:rsid w:val="00790B99"/>
    <w:rsid w:val="007925EA"/>
    <w:rsid w:val="00793CD8"/>
    <w:rsid w:val="00795C92"/>
    <w:rsid w:val="0079616C"/>
    <w:rsid w:val="00796231"/>
    <w:rsid w:val="007A1CB3"/>
    <w:rsid w:val="007A306F"/>
    <w:rsid w:val="007A43A6"/>
    <w:rsid w:val="007A58A6"/>
    <w:rsid w:val="007B3D2D"/>
    <w:rsid w:val="007B50AE"/>
    <w:rsid w:val="007B51DF"/>
    <w:rsid w:val="007B6239"/>
    <w:rsid w:val="007B7374"/>
    <w:rsid w:val="007C05DD"/>
    <w:rsid w:val="007C0BBC"/>
    <w:rsid w:val="007C13FB"/>
    <w:rsid w:val="007C3D18"/>
    <w:rsid w:val="007C60BF"/>
    <w:rsid w:val="007C6A07"/>
    <w:rsid w:val="007C75A1"/>
    <w:rsid w:val="007C77A5"/>
    <w:rsid w:val="007D04E5"/>
    <w:rsid w:val="007D5901"/>
    <w:rsid w:val="007D7526"/>
    <w:rsid w:val="007E4610"/>
    <w:rsid w:val="007E4715"/>
    <w:rsid w:val="007E505B"/>
    <w:rsid w:val="007E6834"/>
    <w:rsid w:val="007E7091"/>
    <w:rsid w:val="007F5A0E"/>
    <w:rsid w:val="007F75D5"/>
    <w:rsid w:val="00803FAE"/>
    <w:rsid w:val="0080605F"/>
    <w:rsid w:val="00807786"/>
    <w:rsid w:val="00810443"/>
    <w:rsid w:val="00811FCB"/>
    <w:rsid w:val="008158D6"/>
    <w:rsid w:val="00817196"/>
    <w:rsid w:val="008235DB"/>
    <w:rsid w:val="0082432A"/>
    <w:rsid w:val="00824AB4"/>
    <w:rsid w:val="00825C42"/>
    <w:rsid w:val="00825D25"/>
    <w:rsid w:val="00827D6F"/>
    <w:rsid w:val="008376AC"/>
    <w:rsid w:val="008416F1"/>
    <w:rsid w:val="008444E8"/>
    <w:rsid w:val="00844E80"/>
    <w:rsid w:val="00846FE7"/>
    <w:rsid w:val="00855E8C"/>
    <w:rsid w:val="00856911"/>
    <w:rsid w:val="00857B83"/>
    <w:rsid w:val="00862EE9"/>
    <w:rsid w:val="008664DB"/>
    <w:rsid w:val="008677FD"/>
    <w:rsid w:val="008706D4"/>
    <w:rsid w:val="00870F8A"/>
    <w:rsid w:val="008719A4"/>
    <w:rsid w:val="00871D23"/>
    <w:rsid w:val="00874312"/>
    <w:rsid w:val="0087437C"/>
    <w:rsid w:val="00875CD7"/>
    <w:rsid w:val="00876B4D"/>
    <w:rsid w:val="00877F18"/>
    <w:rsid w:val="00886BB2"/>
    <w:rsid w:val="0089132E"/>
    <w:rsid w:val="00894A88"/>
    <w:rsid w:val="00895386"/>
    <w:rsid w:val="008A21FF"/>
    <w:rsid w:val="008A2CE2"/>
    <w:rsid w:val="008A30AC"/>
    <w:rsid w:val="008A44B8"/>
    <w:rsid w:val="008A45DB"/>
    <w:rsid w:val="008A51A8"/>
    <w:rsid w:val="008A54C7"/>
    <w:rsid w:val="008A554D"/>
    <w:rsid w:val="008A77D8"/>
    <w:rsid w:val="008B0483"/>
    <w:rsid w:val="008B120C"/>
    <w:rsid w:val="008B51A0"/>
    <w:rsid w:val="008B592A"/>
    <w:rsid w:val="008B7B5C"/>
    <w:rsid w:val="008B7FB2"/>
    <w:rsid w:val="008C0C99"/>
    <w:rsid w:val="008C2017"/>
    <w:rsid w:val="008C3084"/>
    <w:rsid w:val="008C4958"/>
    <w:rsid w:val="008C4BAA"/>
    <w:rsid w:val="008C5092"/>
    <w:rsid w:val="008C6AE8"/>
    <w:rsid w:val="008C7573"/>
    <w:rsid w:val="008D0C8B"/>
    <w:rsid w:val="008D34F1"/>
    <w:rsid w:val="008D39D8"/>
    <w:rsid w:val="008D6D1A"/>
    <w:rsid w:val="008E065E"/>
    <w:rsid w:val="008E0927"/>
    <w:rsid w:val="008E1909"/>
    <w:rsid w:val="008E2073"/>
    <w:rsid w:val="008E34CC"/>
    <w:rsid w:val="008E5EFD"/>
    <w:rsid w:val="008E6B20"/>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2A79"/>
    <w:rsid w:val="00943742"/>
    <w:rsid w:val="00945C05"/>
    <w:rsid w:val="00946945"/>
    <w:rsid w:val="00947713"/>
    <w:rsid w:val="00950664"/>
    <w:rsid w:val="00950DE7"/>
    <w:rsid w:val="00952A24"/>
    <w:rsid w:val="00953920"/>
    <w:rsid w:val="00953D47"/>
    <w:rsid w:val="0095681E"/>
    <w:rsid w:val="009572D4"/>
    <w:rsid w:val="00961921"/>
    <w:rsid w:val="0096430A"/>
    <w:rsid w:val="0096554B"/>
    <w:rsid w:val="0096584A"/>
    <w:rsid w:val="00971F08"/>
    <w:rsid w:val="00973448"/>
    <w:rsid w:val="0097603D"/>
    <w:rsid w:val="00976949"/>
    <w:rsid w:val="00976B9C"/>
    <w:rsid w:val="00980477"/>
    <w:rsid w:val="009806BD"/>
    <w:rsid w:val="00985253"/>
    <w:rsid w:val="009853B3"/>
    <w:rsid w:val="00985BFD"/>
    <w:rsid w:val="00990630"/>
    <w:rsid w:val="00991262"/>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1C9F"/>
    <w:rsid w:val="009C403E"/>
    <w:rsid w:val="009C6832"/>
    <w:rsid w:val="009D0465"/>
    <w:rsid w:val="009D4FF0"/>
    <w:rsid w:val="009D703C"/>
    <w:rsid w:val="009D718F"/>
    <w:rsid w:val="009E068F"/>
    <w:rsid w:val="009E14E0"/>
    <w:rsid w:val="009E35DB"/>
    <w:rsid w:val="009E47A3"/>
    <w:rsid w:val="009F08F3"/>
    <w:rsid w:val="009F344F"/>
    <w:rsid w:val="00A031D8"/>
    <w:rsid w:val="00A048A8"/>
    <w:rsid w:val="00A04F49"/>
    <w:rsid w:val="00A1230D"/>
    <w:rsid w:val="00A125F5"/>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7102"/>
    <w:rsid w:val="00A52E1D"/>
    <w:rsid w:val="00A61499"/>
    <w:rsid w:val="00A621DB"/>
    <w:rsid w:val="00A62A77"/>
    <w:rsid w:val="00A63483"/>
    <w:rsid w:val="00A657D7"/>
    <w:rsid w:val="00A660AC"/>
    <w:rsid w:val="00A66AC4"/>
    <w:rsid w:val="00A67E6C"/>
    <w:rsid w:val="00A71B99"/>
    <w:rsid w:val="00A739D0"/>
    <w:rsid w:val="00A761D4"/>
    <w:rsid w:val="00A77EC4"/>
    <w:rsid w:val="00A80451"/>
    <w:rsid w:val="00A83929"/>
    <w:rsid w:val="00A85C6C"/>
    <w:rsid w:val="00A85EF6"/>
    <w:rsid w:val="00A86E7D"/>
    <w:rsid w:val="00A92879"/>
    <w:rsid w:val="00A9442A"/>
    <w:rsid w:val="00A97D93"/>
    <w:rsid w:val="00AA016F"/>
    <w:rsid w:val="00AA1ED6"/>
    <w:rsid w:val="00AA51D6"/>
    <w:rsid w:val="00AB0BC8"/>
    <w:rsid w:val="00AB11CA"/>
    <w:rsid w:val="00AB14D9"/>
    <w:rsid w:val="00AB4AB8"/>
    <w:rsid w:val="00AB655E"/>
    <w:rsid w:val="00AC007F"/>
    <w:rsid w:val="00AC2ECD"/>
    <w:rsid w:val="00AC3119"/>
    <w:rsid w:val="00AC49FB"/>
    <w:rsid w:val="00AC5A10"/>
    <w:rsid w:val="00AC7056"/>
    <w:rsid w:val="00AC7789"/>
    <w:rsid w:val="00AC7EBF"/>
    <w:rsid w:val="00AD0AA3"/>
    <w:rsid w:val="00AD3F94"/>
    <w:rsid w:val="00AD4A5A"/>
    <w:rsid w:val="00AE27AC"/>
    <w:rsid w:val="00AE2FEB"/>
    <w:rsid w:val="00AE40E0"/>
    <w:rsid w:val="00AE4DBA"/>
    <w:rsid w:val="00AE4F07"/>
    <w:rsid w:val="00AF1C5D"/>
    <w:rsid w:val="00AF42D7"/>
    <w:rsid w:val="00B006FE"/>
    <w:rsid w:val="00B007CB"/>
    <w:rsid w:val="00B02AA9"/>
    <w:rsid w:val="00B02FA3"/>
    <w:rsid w:val="00B03374"/>
    <w:rsid w:val="00B05084"/>
    <w:rsid w:val="00B14566"/>
    <w:rsid w:val="00B157F9"/>
    <w:rsid w:val="00B20256"/>
    <w:rsid w:val="00B20D09"/>
    <w:rsid w:val="00B22636"/>
    <w:rsid w:val="00B2763F"/>
    <w:rsid w:val="00B277F0"/>
    <w:rsid w:val="00B27AAC"/>
    <w:rsid w:val="00B30929"/>
    <w:rsid w:val="00B372AA"/>
    <w:rsid w:val="00B40445"/>
    <w:rsid w:val="00B41888"/>
    <w:rsid w:val="00B45A52"/>
    <w:rsid w:val="00B46175"/>
    <w:rsid w:val="00B47284"/>
    <w:rsid w:val="00B64618"/>
    <w:rsid w:val="00B664C7"/>
    <w:rsid w:val="00B739F6"/>
    <w:rsid w:val="00B81A6C"/>
    <w:rsid w:val="00B85DE5"/>
    <w:rsid w:val="00B90F73"/>
    <w:rsid w:val="00B93B59"/>
    <w:rsid w:val="00B9406A"/>
    <w:rsid w:val="00BA0FB5"/>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5EBB"/>
    <w:rsid w:val="00BE7406"/>
    <w:rsid w:val="00BE7603"/>
    <w:rsid w:val="00BF3279"/>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47C4"/>
    <w:rsid w:val="00C14D4B"/>
    <w:rsid w:val="00C154BB"/>
    <w:rsid w:val="00C22FB5"/>
    <w:rsid w:val="00C279B5"/>
    <w:rsid w:val="00C27C45"/>
    <w:rsid w:val="00C3719D"/>
    <w:rsid w:val="00C46D83"/>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A4867"/>
    <w:rsid w:val="00CB1F63"/>
    <w:rsid w:val="00CB7170"/>
    <w:rsid w:val="00CC040E"/>
    <w:rsid w:val="00CC08C6"/>
    <w:rsid w:val="00CC111F"/>
    <w:rsid w:val="00CC2011"/>
    <w:rsid w:val="00CC3EA0"/>
    <w:rsid w:val="00CC7B45"/>
    <w:rsid w:val="00CD1188"/>
    <w:rsid w:val="00CD2ED1"/>
    <w:rsid w:val="00CD337B"/>
    <w:rsid w:val="00CD7E64"/>
    <w:rsid w:val="00CE0424"/>
    <w:rsid w:val="00CE7561"/>
    <w:rsid w:val="00CF1354"/>
    <w:rsid w:val="00CF3B1F"/>
    <w:rsid w:val="00CF3BF6"/>
    <w:rsid w:val="00CF625B"/>
    <w:rsid w:val="00CF687E"/>
    <w:rsid w:val="00D02DD7"/>
    <w:rsid w:val="00D0349B"/>
    <w:rsid w:val="00D10249"/>
    <w:rsid w:val="00D115C3"/>
    <w:rsid w:val="00D11897"/>
    <w:rsid w:val="00D118B2"/>
    <w:rsid w:val="00D13135"/>
    <w:rsid w:val="00D13E4E"/>
    <w:rsid w:val="00D17ACF"/>
    <w:rsid w:val="00D239A7"/>
    <w:rsid w:val="00D23F47"/>
    <w:rsid w:val="00D2440C"/>
    <w:rsid w:val="00D36E71"/>
    <w:rsid w:val="00D37D87"/>
    <w:rsid w:val="00D40B33"/>
    <w:rsid w:val="00D4318F"/>
    <w:rsid w:val="00D438BF"/>
    <w:rsid w:val="00D440F8"/>
    <w:rsid w:val="00D546FF"/>
    <w:rsid w:val="00D55AD5"/>
    <w:rsid w:val="00D576CA"/>
    <w:rsid w:val="00D61AF5"/>
    <w:rsid w:val="00D652B5"/>
    <w:rsid w:val="00D66155"/>
    <w:rsid w:val="00D708B0"/>
    <w:rsid w:val="00D75F7D"/>
    <w:rsid w:val="00D77B1D"/>
    <w:rsid w:val="00D8021F"/>
    <w:rsid w:val="00D80383"/>
    <w:rsid w:val="00D823C6"/>
    <w:rsid w:val="00D86CA3"/>
    <w:rsid w:val="00D871CE"/>
    <w:rsid w:val="00D9089C"/>
    <w:rsid w:val="00D9196D"/>
    <w:rsid w:val="00D92982"/>
    <w:rsid w:val="00DA1C59"/>
    <w:rsid w:val="00DA305E"/>
    <w:rsid w:val="00DA5417"/>
    <w:rsid w:val="00DA56E8"/>
    <w:rsid w:val="00DB0A9F"/>
    <w:rsid w:val="00DB377D"/>
    <w:rsid w:val="00DB587B"/>
    <w:rsid w:val="00DC2D36"/>
    <w:rsid w:val="00DC53EF"/>
    <w:rsid w:val="00DE5608"/>
    <w:rsid w:val="00DE58D0"/>
    <w:rsid w:val="00DE654F"/>
    <w:rsid w:val="00DF0B6E"/>
    <w:rsid w:val="00DF15E0"/>
    <w:rsid w:val="00DF37A0"/>
    <w:rsid w:val="00E110E7"/>
    <w:rsid w:val="00E11B20"/>
    <w:rsid w:val="00E130A7"/>
    <w:rsid w:val="00E14BF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4B92"/>
    <w:rsid w:val="00E758EC"/>
    <w:rsid w:val="00E7757F"/>
    <w:rsid w:val="00E80165"/>
    <w:rsid w:val="00E820C5"/>
    <w:rsid w:val="00E8234C"/>
    <w:rsid w:val="00E83AA9"/>
    <w:rsid w:val="00E85928"/>
    <w:rsid w:val="00E87822"/>
    <w:rsid w:val="00E90395"/>
    <w:rsid w:val="00E90E49"/>
    <w:rsid w:val="00E9125C"/>
    <w:rsid w:val="00E917F9"/>
    <w:rsid w:val="00E9291C"/>
    <w:rsid w:val="00E93FFE"/>
    <w:rsid w:val="00E94F8A"/>
    <w:rsid w:val="00E96D89"/>
    <w:rsid w:val="00EA3B5C"/>
    <w:rsid w:val="00EA4B16"/>
    <w:rsid w:val="00EA6B81"/>
    <w:rsid w:val="00EA7A41"/>
    <w:rsid w:val="00EB03DE"/>
    <w:rsid w:val="00EB077B"/>
    <w:rsid w:val="00EB4EA2"/>
    <w:rsid w:val="00EC27C6"/>
    <w:rsid w:val="00EC4207"/>
    <w:rsid w:val="00EC5653"/>
    <w:rsid w:val="00EC71CE"/>
    <w:rsid w:val="00EC77A7"/>
    <w:rsid w:val="00ED1006"/>
    <w:rsid w:val="00ED73FE"/>
    <w:rsid w:val="00EE59C8"/>
    <w:rsid w:val="00EF18FE"/>
    <w:rsid w:val="00EF5787"/>
    <w:rsid w:val="00EF60D0"/>
    <w:rsid w:val="00F0528D"/>
    <w:rsid w:val="00F053FD"/>
    <w:rsid w:val="00F06C67"/>
    <w:rsid w:val="00F06DFD"/>
    <w:rsid w:val="00F071D1"/>
    <w:rsid w:val="00F07533"/>
    <w:rsid w:val="00F07A4C"/>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C3C"/>
    <w:rsid w:val="00F71F69"/>
    <w:rsid w:val="00F72B72"/>
    <w:rsid w:val="00F74BB9"/>
    <w:rsid w:val="00F75582"/>
    <w:rsid w:val="00F76EFA"/>
    <w:rsid w:val="00F804BE"/>
    <w:rsid w:val="00F80F81"/>
    <w:rsid w:val="00F817CE"/>
    <w:rsid w:val="00F8456C"/>
    <w:rsid w:val="00F855E8"/>
    <w:rsid w:val="00F859D8"/>
    <w:rsid w:val="00F868F5"/>
    <w:rsid w:val="00F9056A"/>
    <w:rsid w:val="00F90F8D"/>
    <w:rsid w:val="00F92782"/>
    <w:rsid w:val="00F93AA9"/>
    <w:rsid w:val="00F96985"/>
    <w:rsid w:val="00F97838"/>
    <w:rsid w:val="00FA2BB3"/>
    <w:rsid w:val="00FB2CE9"/>
    <w:rsid w:val="00FB4C80"/>
    <w:rsid w:val="00FB6A6A"/>
    <w:rsid w:val="00FC5B8A"/>
    <w:rsid w:val="00FC7429"/>
    <w:rsid w:val="00FD07F6"/>
    <w:rsid w:val="00FD1EC8"/>
    <w:rsid w:val="00FD47ED"/>
    <w:rsid w:val="00FD74DB"/>
    <w:rsid w:val="00FD7660"/>
    <w:rsid w:val="00FE0655"/>
    <w:rsid w:val="00FE2365"/>
    <w:rsid w:val="00FE37D7"/>
    <w:rsid w:val="00FE4C7B"/>
    <w:rsid w:val="00FE6111"/>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8C6CD"/>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eastAsia="SimSun"/>
      <w:sz w:val="22"/>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1">
    <w:name w:val="IB1"/>
    <w:basedOn w:val="Normal"/>
    <w:semiHidden/>
    <w:rsid w:val="003026F3"/>
    <w:pPr>
      <w:numPr>
        <w:numId w:val="20"/>
      </w:numPr>
      <w:tabs>
        <w:tab w:val="clear" w:pos="1492"/>
        <w:tab w:val="left" w:pos="284"/>
        <w:tab w:val="num" w:pos="1418"/>
      </w:tabs>
      <w:spacing w:after="180"/>
      <w:ind w:left="1418" w:hanging="426"/>
    </w:pPr>
    <w:rPr>
      <w:rFonts w:ascii="Arial" w:hAnsi="Arial"/>
    </w:rPr>
  </w:style>
  <w:style w:type="paragraph" w:customStyle="1" w:styleId="CRCoverPage">
    <w:name w:val="CR Cover Page"/>
    <w:link w:val="CRCoverPageZchn"/>
    <w:rsid w:val="00886BB2"/>
    <w:pPr>
      <w:spacing w:after="120"/>
    </w:pPr>
    <w:rPr>
      <w:rFonts w:ascii="Arial" w:eastAsia="Malgun Gothic" w:hAnsi="Arial"/>
      <w:lang w:val="en-GB"/>
    </w:rPr>
  </w:style>
  <w:style w:type="character" w:customStyle="1" w:styleId="CRCoverPageZchn">
    <w:name w:val="CR Cover Page Zchn"/>
    <w:link w:val="CRCoverPage"/>
    <w:rsid w:val="00886BB2"/>
    <w:rPr>
      <w:rFonts w:ascii="Arial" w:eastAsia="Malgun Gothic" w:hAnsi="Arial"/>
      <w:lang w:val="en-GB"/>
    </w:rPr>
  </w:style>
  <w:style w:type="paragraph" w:styleId="NormalWeb">
    <w:name w:val="Normal (Web)"/>
    <w:basedOn w:val="Normal"/>
    <w:uiPriority w:val="99"/>
    <w:semiHidden/>
    <w:unhideWhenUsed/>
    <w:rsid w:val="005A6150"/>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fi-FI" w:eastAsia="fi-FI"/>
    </w:rPr>
  </w:style>
  <w:style w:type="paragraph" w:customStyle="1" w:styleId="NO">
    <w:name w:val="NO"/>
    <w:basedOn w:val="Normal"/>
    <w:rsid w:val="007E6834"/>
    <w:pPr>
      <w:keepLines/>
      <w:spacing w:after="180"/>
      <w:ind w:left="1135" w:hanging="851"/>
      <w:jc w:val="left"/>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75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5NUHHDQN7SK2-1-182739</_dlc_DocId>
    <TaxCatchAll xmlns="08b2df90-05d3-4030-90d4-c9feeb4a1cd9">
      <Value>10</Value>
      <Value>9</Value>
      <Value>8</Value>
      <Value>2</Value>
      <Value>1</Value>
    </TaxCatchAll>
    <_dlc_DocIdUrl xmlns="08b2df90-05d3-4030-90d4-c9feeb4a1cd9">
      <Url>https://ericoll.internal.ericsson.com/sites/star/_layouts/DocIdRedir.aspx?ID=5NUHHDQN7SK2-1-182739</Url>
      <Description>5NUHHDQN7SK2-1-182739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80827-F4AD-472A-A51A-DE3D434BFFFC}"/>
</file>

<file path=customXml/itemProps2.xml><?xml version="1.0" encoding="utf-8"?>
<ds:datastoreItem xmlns:ds="http://schemas.openxmlformats.org/officeDocument/2006/customXml" ds:itemID="{78DAA09A-DA47-423A-BC2A-4E82A7F916E0}"/>
</file>

<file path=customXml/itemProps3.xml><?xml version="1.0" encoding="utf-8"?>
<ds:datastoreItem xmlns:ds="http://schemas.openxmlformats.org/officeDocument/2006/customXml" ds:itemID="{C7B1B8DC-D69E-4A48-9CE9-E62E2E6B39CF}"/>
</file>

<file path=customXml/itemProps4.xml><?xml version="1.0" encoding="utf-8"?>
<ds:datastoreItem xmlns:ds="http://schemas.openxmlformats.org/officeDocument/2006/customXml" ds:itemID="{5899F3A7-5AE7-4DD6-854E-A0219CD46955}"/>
</file>

<file path=customXml/itemProps5.xml><?xml version="1.0" encoding="utf-8"?>
<ds:datastoreItem xmlns:ds="http://schemas.openxmlformats.org/officeDocument/2006/customXml" ds:itemID="{7F9D1A90-12E1-45AE-B853-901EF7E75CC7}"/>
</file>

<file path=customXml/itemProps6.xml><?xml version="1.0" encoding="utf-8"?>
<ds:datastoreItem xmlns:ds="http://schemas.openxmlformats.org/officeDocument/2006/customXml" ds:itemID="{582C6759-527A-43A5-9EF6-B500DDC9B325}"/>
</file>

<file path=docProps/app.xml><?xml version="1.0" encoding="utf-8"?>
<Properties xmlns="http://schemas.openxmlformats.org/officeDocument/2006/extended-properties" xmlns:vt="http://schemas.openxmlformats.org/officeDocument/2006/docPropsVTypes">
  <Template>R1-xxxxxx Contribution Template</Template>
  <TotalTime>3</TotalTime>
  <Pages>2</Pages>
  <Words>260</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Helka-Liina Maattanen</cp:lastModifiedBy>
  <cp:revision>5</cp:revision>
  <cp:lastPrinted>2008-01-31T15:09:00Z</cp:lastPrinted>
  <dcterms:created xsi:type="dcterms:W3CDTF">2017-09-24T18:27:00Z</dcterms:created>
  <dcterms:modified xsi:type="dcterms:W3CDTF">2017-09-28T10:01:00Z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dff975a3-8220-4c4a-9793-b827e3e24133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